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/>
        <w:spacing w:before="0" w:after="200" w:line="276" w:lineRule="auto"/>
      </w:pPr>
      <w:r>
        <w:rPr>
          <w:rFonts w:ascii="Calibri" w:hAnsi="Calibri" w:eastAsia="Calibri" w:cs="Calibri"/>
          <w:sz w:val="24"/>
          <w:szCs w:val="24"/>
          <w:b/>
        </w:rPr>
        <w:t xml:space="preserve">Список анализов для операции по полису ОМС</w:t>
      </w:r>
    </w:p>
    <w:p>
      <w:pPr>
        <w:jc w:val="left"/>
        <w:ind/>
        <w:spacing w:before="0" w:after="200" w:line="276" w:lineRule="auto"/>
      </w:pPr>
    </w:p>
    <w:p>
      <w:pPr>
        <w:jc w:val="left"/>
        <w:ind w:left="720"/>
        <w:spacing w:before="0" w:after="0" w:line="276" w:lineRule="auto"/>
      </w:pPr>
      <w:r>
        <w:rPr>
          <w:rFonts w:ascii="Calibri" w:hAnsi="Calibri" w:eastAsia="Calibri" w:cs="Calibri"/>
          <w:color w:val="000000"/>
          <w:sz w:val="24"/>
          <w:szCs w:val="24"/>
          <w:b/>
          <w:u w:val="single"/>
        </w:rPr>
        <w:t xml:space="preserve">ВСЕ!</w:t>
      </w:r>
      <w:r>
        <w:rPr>
          <w:rFonts w:ascii="Calibri" w:hAnsi="Calibri" w:eastAsia="Calibri" w:cs="Calibri"/>
          <w:color w:val="000000"/>
          <w:sz w:val="24"/>
          <w:szCs w:val="24"/>
          <w:u w:val="single"/>
        </w:rPr>
        <w:t xml:space="preserve"> В поликлинике по месту жительства бесплатно по полису ОМС сдается:</w:t>
      </w:r>
    </w:p>
    <w:p>
      <w:pPr>
        <w:jc w:val="left"/>
        <w:ind/>
        <w:spacing w:before="0" w:after="0" w:line="276" w:lineRule="auto"/>
      </w:pPr>
    </w:p>
    <w:p>
      <w:pPr>
        <w:jc w:val="left"/>
        <w:ind/>
        <w:spacing w:before="0" w:after="0" w:line="276" w:lineRule="auto"/>
      </w:pPr>
    </w:p>
    <w:p>
      <w:pPr>
        <w:numPr>
          <w:ilvl w:val="0"/>
          <w:numId w:val="8"/>
        </w:numPr>
        <w:ind w:left="720"/>
        <w:jc w:val="left"/>
        <w:ind w:left="810"/>
        <w:spacing w:before="0" w:after="0" w:line="276" w:lineRule="auto"/>
        <w:rPr>
          <w:rFonts w:ascii="Calibri" w:hAnsi="Calibri" w:eastAsia="Calibri" w:cs="Calibri"/>
          <w:color w:val="000000"/>
          <w:sz w:val="24"/>
          <w:szCs w:val="24"/>
          <w:shd w:val="clear" w:color="auto" w:fill="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Общий анализ крови с лейкоформулой (срок действия 14 дней)</w:t>
      </w:r>
    </w:p>
    <w:p>
      <w:pPr>
        <w:numPr>
          <w:ilvl w:val="0"/>
          <w:numId w:val="8"/>
        </w:numPr>
        <w:ind w:left="720"/>
        <w:jc w:val="left"/>
        <w:ind w:left="810"/>
        <w:spacing w:before="0" w:after="0" w:line="276" w:lineRule="auto"/>
        <w:rPr>
          <w:rFonts w:ascii="Calibri" w:hAnsi="Calibri" w:eastAsia="Calibri" w:cs="Calibri"/>
          <w:color w:val="000000"/>
          <w:sz w:val="24"/>
          <w:szCs w:val="24"/>
          <w:shd w:val="clear" w:color="auto" w:fill="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Общий анализ мочи (срок действия 14 дней)</w:t>
      </w:r>
    </w:p>
    <w:p>
      <w:pPr>
        <w:numPr>
          <w:ilvl w:val="0"/>
          <w:numId w:val="8"/>
        </w:numPr>
        <w:ind w:left="720"/>
        <w:jc w:val="left"/>
        <w:ind w:left="810"/>
        <w:spacing w:before="0" w:after="0" w:line="276" w:lineRule="auto"/>
        <w:rPr>
          <w:rFonts w:ascii="Calibri" w:hAnsi="Calibri" w:eastAsia="Calibri" w:cs="Calibri"/>
          <w:color w:val="000000"/>
          <w:sz w:val="24"/>
          <w:szCs w:val="24"/>
          <w:shd w:val="clear" w:color="auto" w:fill="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Биохимический анализ крови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билирубин общий, АЛТ, АСТ, общий белок, креатинин, мочевина, глюк</w:t>
      </w:r>
      <w:r>
        <w:rPr>
          <w:rFonts w:ascii="Calibri" w:hAnsi="Calibri" w:eastAsia="Calibri" w:cs="Calibri"/>
          <w:sz w:val="24"/>
          <w:szCs w:val="24"/>
        </w:rPr>
        <w:t xml:space="preserve">оза, холестерин общий) </w:t>
      </w:r>
      <w:r>
        <w:rPr>
          <w:rFonts w:ascii="Calibri" w:hAnsi="Calibri" w:eastAsia="Calibri" w:cs="Calibri"/>
          <w:color w:val="000000"/>
          <w:sz w:val="24"/>
          <w:szCs w:val="24"/>
        </w:rPr>
        <w:t xml:space="preserve">срок действия 14 дней</w:t>
      </w:r>
    </w:p>
    <w:p>
      <w:pPr>
        <w:numPr>
          <w:ilvl w:val="0"/>
          <w:numId w:val="8"/>
        </w:numPr>
        <w:ind w:left="720"/>
        <w:jc w:val="left"/>
        <w:ind w:left="810"/>
        <w:spacing w:before="0" w:after="0" w:line="276" w:lineRule="auto"/>
        <w:rPr>
          <w:rFonts w:ascii="Calibri" w:hAnsi="Calibri" w:eastAsia="Calibri" w:cs="Calibri"/>
          <w:color w:val="000000"/>
          <w:sz w:val="24"/>
          <w:szCs w:val="24"/>
          <w:shd w:val="clear" w:color="auto" w:fill="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ЭКГ с расшифровкой (срок действия 1 месяц)</w:t>
      </w:r>
    </w:p>
    <w:p>
      <w:pPr>
        <w:numPr>
          <w:ilvl w:val="0"/>
          <w:numId w:val="8"/>
        </w:numPr>
        <w:ind w:left="720"/>
        <w:jc w:val="left"/>
        <w:ind w:left="810"/>
        <w:spacing w:before="0" w:after="0" w:line="276" w:lineRule="auto"/>
        <w:rPr>
          <w:rFonts w:ascii="Calibri" w:hAnsi="Calibri" w:eastAsia="Calibri" w:cs="Calibri"/>
          <w:color w:val="000000"/>
          <w:sz w:val="24"/>
          <w:szCs w:val="24"/>
          <w:shd w:val="clear" w:color="auto" w:fill="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Флюорография (срок действия 1 год)</w:t>
      </w:r>
    </w:p>
    <w:p>
      <w:pPr>
        <w:numPr>
          <w:ilvl w:val="0"/>
          <w:numId w:val="8"/>
        </w:numPr>
        <w:ind w:left="720"/>
        <w:jc w:val="left"/>
        <w:ind w:left="810"/>
        <w:spacing w:before="0" w:after="0" w:line="276" w:lineRule="auto"/>
        <w:rPr>
          <w:rFonts w:ascii="Calibri" w:hAnsi="Calibri" w:eastAsia="Calibri" w:cs="Calibri"/>
          <w:color w:val="000000"/>
          <w:sz w:val="24"/>
          <w:szCs w:val="24"/>
          <w:shd w:val="clear" w:color="auto" w:fill="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Заключение терапевта (срок действия 1 месяц)</w:t>
      </w:r>
    </w:p>
    <w:p>
      <w:pPr>
        <w:jc w:val="left"/>
        <w:ind w:left="720"/>
        <w:spacing w:before="0" w:after="0" w:line="276" w:lineRule="auto"/>
      </w:pPr>
    </w:p>
    <w:p>
      <w:pPr>
        <w:jc w:val="left"/>
        <w:ind w:left="720"/>
        <w:spacing w:before="0" w:after="0" w:line="276" w:lineRule="auto"/>
      </w:pPr>
      <w:r>
        <w:rPr>
          <w:rFonts w:ascii="Calibri" w:hAnsi="Calibri" w:eastAsia="Calibri" w:cs="Calibri"/>
          <w:sz w:val="24"/>
          <w:szCs w:val="24"/>
          <w:b/>
        </w:rPr>
        <w:t xml:space="preserve">ВНИМАНИЕ! На результатах анализов должна стоять печать!</w:t>
      </w:r>
    </w:p>
    <w:p>
      <w:pPr>
        <w:jc w:val="left"/>
        <w:ind/>
        <w:spacing w:before="0" w:after="0" w:line="276" w:lineRule="auto"/>
      </w:pPr>
    </w:p>
    <w:p>
      <w:pPr>
        <w:jc w:val="left"/>
        <w:ind w:left="720"/>
        <w:spacing w:before="0" w:after="200" w:line="276" w:lineRule="auto"/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N.B.: при повторной инъекции афлиберцепта анализы не сдаются!</w:t>
      </w:r>
    </w:p>
    <w:p>
      <w:pPr>
        <w:jc w:val="left"/>
        <w:ind/>
        <w:spacing w:before="0" w:after="200" w:line="276" w:lineRule="auto"/>
      </w:pPr>
    </w:p>
    <w:p>
      <w:pPr>
        <w:jc w:val="left"/>
        <w:ind/>
        <w:spacing w:before="0" w:after="200" w:line="276" w:lineRule="auto"/>
      </w:pPr>
    </w:p>
    <w:p>
      <w:pPr>
        <w:jc w:val="left"/>
        <w:ind/>
        <w:spacing w:before="0" w:after="200" w:line="276" w:lineRule="auto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Только катаракты!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В клинике Стандарт бесплатно по полису ОМС сдается:</w:t>
      </w:r>
    </w:p>
    <w:p>
      <w:pPr>
        <w:numPr>
          <w:ilvl w:val="0"/>
          <w:numId w:val="9"/>
        </w:numPr>
        <w:ind w:left="720"/>
        <w:jc w:val="left"/>
        <w:ind w:left="810"/>
        <w:spacing w:before="0" w:after="0" w:line="276" w:lineRule="auto"/>
        <w:rPr>
          <w:rFonts w:ascii="Calibri" w:hAnsi="Calibri" w:eastAsia="Calibri" w:cs="Calibri"/>
          <w:color w:val="000000"/>
          <w:sz w:val="24"/>
          <w:szCs w:val="24"/>
          <w:shd w:val="clear" w:color="auto" w:fill="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Анализ крови на RW (срок действия 14 дней)</w:t>
      </w:r>
    </w:p>
    <w:p>
      <w:pPr>
        <w:numPr>
          <w:ilvl w:val="0"/>
          <w:numId w:val="9"/>
        </w:numPr>
        <w:ind w:left="720"/>
        <w:jc w:val="left"/>
        <w:ind w:left="810"/>
        <w:spacing w:before="0" w:after="0" w:line="276" w:lineRule="auto"/>
        <w:rPr>
          <w:rFonts w:ascii="Calibri" w:hAnsi="Calibri" w:eastAsia="Calibri" w:cs="Calibri"/>
          <w:color w:val="000000"/>
          <w:sz w:val="24"/>
          <w:szCs w:val="24"/>
          <w:shd w:val="clear" w:color="auto" w:fill="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Анализ крови на HbsAg (срок действия 21 дней)</w:t>
      </w:r>
    </w:p>
    <w:p>
      <w:pPr>
        <w:numPr>
          <w:ilvl w:val="0"/>
          <w:numId w:val="9"/>
        </w:numPr>
        <w:ind w:left="720"/>
        <w:jc w:val="left"/>
        <w:ind w:left="810"/>
        <w:spacing w:before="0" w:after="0" w:line="276" w:lineRule="auto"/>
        <w:rPr>
          <w:rFonts w:ascii="Calibri" w:hAnsi="Calibri" w:eastAsia="Calibri" w:cs="Calibri"/>
          <w:color w:val="000000"/>
          <w:sz w:val="24"/>
          <w:szCs w:val="24"/>
          <w:shd w:val="clear" w:color="auto" w:fill="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Анализ крови на Анти-HCV (срок действия 42 дней)</w:t>
      </w:r>
    </w:p>
    <w:p>
      <w:pPr>
        <w:numPr>
          <w:ilvl w:val="0"/>
          <w:numId w:val="9"/>
        </w:numPr>
        <w:ind w:left="720"/>
        <w:jc w:val="left"/>
        <w:ind w:left="810"/>
        <w:spacing w:before="0" w:after="200" w:line="276" w:lineRule="auto"/>
        <w:rPr>
          <w:rFonts w:ascii="Calibri" w:hAnsi="Calibri" w:eastAsia="Calibri" w:cs="Calibri"/>
          <w:color w:val="000000"/>
          <w:sz w:val="24"/>
          <w:szCs w:val="24"/>
          <w:shd w:val="clear" w:color="auto" w:fill=""/>
        </w:r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Анализ крови на ВИЧ (срок действия 6 месяцев)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</w:p>
    <w:p>
      <w:pPr>
        <w:jc w:val="left"/>
        <w:ind w:left="705"/>
        <w:spacing w:before="0" w:after="0" w:line="240" w:lineRule="auto"/>
      </w:pPr>
    </w:p>
    <w:p>
      <w:pPr>
        <w:jc w:val="left"/>
        <w:ind w:left="705"/>
        <w:spacing w:before="0" w:after="0" w:line="240" w:lineRule="auto"/>
      </w:pPr>
    </w:p>
    <w:p>
      <w:pPr>
        <w:jc w:val="left"/>
        <w:ind w:left="705"/>
        <w:spacing w:before="0" w:after="0" w:line="240" w:lineRule="auto"/>
      </w:pPr>
    </w:p>
    <w:p>
      <w:pPr>
        <w:jc w:val="left"/>
        <w:ind w:left="705"/>
        <w:spacing w:before="0" w:after="0" w:line="240" w:lineRule="auto"/>
      </w:pPr>
      <w:r>
        <w:rPr>
          <w:rFonts w:ascii="Calibri" w:hAnsi="Calibri" w:eastAsia="Calibri" w:cs="Calibri"/>
          <w:color w:val="000000"/>
          <w:sz w:val="24"/>
          <w:szCs w:val="24"/>
          <w:u w:val="single"/>
        </w:rPr>
        <w:t xml:space="preserve">Забор крови в клинике Стандарт:</w:t>
      </w:r>
    </w:p>
    <w:p>
      <w:pPr>
        <w:jc w:val="left"/>
        <w:ind w:left="705"/>
        <w:spacing w:before="0" w:after="0" w:line="240" w:lineRule="auto"/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Понедельник - Пятница с 8:00 до 11:00</w:t>
      </w:r>
    </w:p>
    <w:p>
      <w:pPr>
        <w:jc w:val="left"/>
        <w:ind w:left="705"/>
        <w:spacing w:before="0" w:after="0" w:line="240" w:lineRule="auto"/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Суббота с 8:00 до 10:00</w:t>
      </w:r>
    </w:p>
    <w:p>
      <w:pPr>
        <w:jc w:val="left"/>
        <w:ind w:left="705"/>
        <w:spacing w:before="0" w:after="0" w:line="240" w:lineRule="auto"/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Натощак, без записи, в порядке живой очереди</w:t>
      </w:r>
    </w:p>
    <w:p>
      <w:pPr>
        <w:jc w:val="left"/>
        <w:ind/>
        <w:spacing w:before="0" w:after="200" w:line="276" w:lineRule="auto"/>
      </w:pPr>
    </w:p>
    <w:sectPr>
      <w:pgSz w:orient="portrait" w:w="11906" w:h="16838" w:code="9"/>
      <w:pgMar w:top="1134" w:right="850" w:bottom="1134" w:left="1701" w:header="720" w:footer="720" w:gutter="0"/>
      <w:cols w:num="1"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ind/>
      <w:spacing w:before="0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nsid w:val="E5D45619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.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.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%5.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%6.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abstractNum w:abstractNumId="9">
    <w:nsid w:val="E835E5B6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.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.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%5.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%6.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abstractNum w:abstractNumId="10">
    <w:nsid w:val="A421AEE0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450"/>
      </w:pPr>
      <w:rPr>
        <w:rFonts/>
      </w:rPr>
    </w:lvl>
    <w:lvl w:ilvl="1">
      <w:start w:val="1"/>
      <w:numFmt w:val="decimal"/>
      <w:suff w:val="tab"/>
      <w:lvlText w:val="%2."/>
      <w:lvlJc w:val="left"/>
      <w:pPr>
        <w:tabs>
          <w:tab w:val="num" w:pos="1170"/>
        </w:tabs>
        <w:ind w:left="1170" w:hanging="450"/>
      </w:pPr>
      <w:rPr>
        <w:rFonts/>
      </w:rPr>
    </w:lvl>
    <w:lvl w:ilvl="2">
      <w:start w:val="1"/>
      <w:numFmt w:val="decimal"/>
      <w:suff w:val="tab"/>
      <w:lvlText w:val="%3."/>
      <w:lvlJc w:val="right"/>
      <w:pPr>
        <w:tabs>
          <w:tab w:val="num" w:pos="1620"/>
        </w:tabs>
        <w:ind w:left="1620" w:hanging="45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070"/>
        </w:tabs>
        <w:ind w:left="2070" w:hanging="450"/>
      </w:pPr>
      <w:rPr>
        <w:rFonts/>
      </w:rPr>
    </w:lvl>
    <w:lvl w:ilvl="4">
      <w:start w:val="1"/>
      <w:numFmt w:val="decimal"/>
      <w:suff w:val="tab"/>
      <w:lvlText w:val="%5."/>
      <w:lvlJc w:val="left"/>
      <w:pPr>
        <w:tabs>
          <w:tab w:val="num" w:pos="2520"/>
        </w:tabs>
        <w:ind w:left="2520" w:hanging="450"/>
      </w:pPr>
      <w:rPr>
        <w:rFonts/>
      </w:rPr>
    </w:lvl>
    <w:lvl w:ilvl="5">
      <w:start w:val="1"/>
      <w:numFmt w:val="decimal"/>
      <w:suff w:val="tab"/>
      <w:lvlText w:val="%6."/>
      <w:lvlJc w:val="right"/>
      <w:pPr>
        <w:tabs>
          <w:tab w:val="num" w:pos="2970"/>
        </w:tabs>
        <w:ind w:left="2970" w:hanging="45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3420"/>
        </w:tabs>
        <w:ind w:left="3420" w:hanging="450"/>
      </w:pPr>
      <w:rPr>
        <w:rFonts/>
      </w:rPr>
    </w:lvl>
    <w:lvl w:ilvl="7">
      <w:start w:val="1"/>
      <w:numFmt w:val="decimal"/>
      <w:suff w:val="tab"/>
      <w:lvlText w:val="%8."/>
      <w:lvlJc w:val="left"/>
      <w:pPr>
        <w:tabs>
          <w:tab w:val="num" w:pos="3870"/>
        </w:tabs>
        <w:ind w:left="3870" w:hanging="450"/>
      </w:pPr>
      <w:rPr>
        <w:rFonts/>
      </w:rPr>
    </w:lvl>
    <w:lvl w:ilvl="8">
      <w:start w:val="1"/>
      <w:numFmt w:val="decimal"/>
      <w:suff w:val="tab"/>
      <w:lvlText w:val="%9."/>
      <w:lvlJc w:val="right"/>
      <w:pPr>
        <w:tabs>
          <w:tab w:val="num" w:pos="4320"/>
        </w:tabs>
        <w:ind w:left="4320" w:hanging="450"/>
      </w:pPr>
      <w:rPr>
        <w:rFonts/>
      </w:rPr>
    </w:lvl>
  </w:abstractNum>
  <w:num w:numId="8">
    <w:abstractNumId w:val="8"/>
  </w:num>
  <w:num w:numId="9">
    <w:abstractNumId w:val="9"/>
  </w:num>
  <w:num w:numId="1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</w:rPr>
    </w:rPrDefault>
  </w:docDefaults>
  <w:style w:type="paragraph" w:default="1" w:styleId="Normal">
    <w:name w:val="Normal"/>
    <w:pPr>
      <w:jc w:val="left"/>
      <w:ind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outlineLvl w:val="0"/>
      <w:jc w:val="left"/>
      <w:ind/>
      <w:spacing w:before="480" w:after="120" w:line="240" w:lineRule="auto"/>
    </w:pPr>
    <w:rPr>
      <w:rFonts w:ascii="Calibri" w:hAnsi="Calibri" w:eastAsia="Calibri" w:cs="Calibri"/>
      <w:sz w:val="48"/>
      <w:szCs w:val="48"/>
      <w:b/>
    </w:rPr>
  </w:style>
  <w:style w:type="paragraph" w:styleId="Heading2">
    <w:link w:val="Heading2Char"/>
    <w:name w:val="heading 2"/>
    <w:basedOn w:val="Normal"/>
    <w:pPr>
      <w:outlineLvl w:val="1"/>
      <w:jc w:val="left"/>
      <w:ind/>
      <w:spacing w:before="360" w:after="80" w:line="240" w:lineRule="auto"/>
    </w:pPr>
    <w:rPr>
      <w:rFonts w:ascii="Calibri" w:hAnsi="Calibri" w:eastAsia="Calibri" w:cs="Calibri"/>
      <w:sz w:val="36"/>
      <w:szCs w:val="36"/>
      <w:b/>
    </w:rPr>
  </w:style>
  <w:style w:type="paragraph" w:styleId="Heading3">
    <w:link w:val="Heading3Char"/>
    <w:name w:val="heading 3"/>
    <w:basedOn w:val="Normal"/>
    <w:pPr>
      <w:outlineLvl w:val="2"/>
      <w:jc w:val="left"/>
      <w:ind/>
      <w:spacing w:before="280" w:after="80" w:line="240" w:lineRule="auto"/>
    </w:pPr>
    <w:rPr>
      <w:rFonts w:ascii="Calibri" w:hAnsi="Calibri" w:eastAsia="Calibri" w:cs="Calibri"/>
      <w:sz w:val="28"/>
      <w:szCs w:val="28"/>
      <w:b/>
    </w:rPr>
  </w:style>
  <w:style w:type="paragraph" w:styleId="Heading4">
    <w:link w:val="Heading4Char"/>
    <w:name w:val="heading 4"/>
    <w:basedOn w:val="Normal"/>
    <w:pPr>
      <w:outlineLvl w:val="3"/>
      <w:jc w:val="left"/>
      <w:ind/>
      <w:spacing w:before="240" w:after="40" w:line="240" w:lineRule="auto"/>
    </w:pPr>
    <w:rPr>
      <w:rFonts w:ascii="Calibri" w:hAnsi="Calibri" w:eastAsia="Calibri" w:cs="Calibri"/>
      <w:sz w:val="24"/>
      <w:szCs w:val="24"/>
      <w:b/>
    </w:rPr>
  </w:style>
  <w:style w:type="paragraph" w:styleId="Heading5">
    <w:link w:val="Heading5Char"/>
    <w:name w:val="heading 5"/>
    <w:basedOn w:val="Normal"/>
    <w:pPr>
      <w:outlineLvl w:val="4"/>
      <w:jc w:val="left"/>
      <w:ind/>
      <w:spacing w:before="220" w:after="40" w:line="240" w:lineRule="auto"/>
    </w:pPr>
    <w:rPr>
      <w:rFonts w:ascii="Calibri" w:hAnsi="Calibri" w:eastAsia="Calibri" w:cs="Calibri"/>
      <w:sz w:val="22"/>
      <w:szCs w:val="22"/>
      <w:b/>
    </w:rPr>
  </w:style>
  <w:style w:type="paragraph" w:styleId="Heading6">
    <w:link w:val="Heading6Char"/>
    <w:name w:val="heading 6"/>
    <w:basedOn w:val="Normal"/>
    <w:pPr>
      <w:outlineLvl w:val="5"/>
      <w:jc w:val="left"/>
      <w:ind/>
      <w:spacing w:before="200" w:after="40" w:line="240" w:lineRule="auto"/>
    </w:pPr>
    <w:rPr>
      <w:rFonts w:ascii="Calibri" w:hAnsi="Calibri" w:eastAsia="Calibri" w:cs="Calibri"/>
      <w:sz w:val="20"/>
      <w:szCs w:val="20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microsoft.com/office/2011/relationships/people" Target="people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2022-08-11T08:58:23+00:00</dcterms:created>
  <dcterms:modified xsi:type="dcterms:W3CDTF">2022-08-11T08:58:23+00:00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synoDoc.xml>{"attachment":null,"comment":{"data":[],"version":0},"content":{"data":{"attrs":{"page_setup":{"bottom":2,"left":3,"orientation":"portrait","page_type":"a4","right":1.5,"top":2},"schema":10,"type":"document"},"content":[{"content":[{"type":"style_paragraph"},{"attrs":{"headingId":"_heading0","headingLevel":0,"paddingTop":32,"textMarks":[{"_":"font_family","value":"Calibri"},{"_":"strong"}]},"type":"style_paragraph"},{"attrs":{"headingId":"_heading1","headingLevel":1,"paddingTop":24,"textMarks":[{"_":"font_size","value":"18pt"},{"_":"font_family","value":"Calibri"},{"_":"strong"}]},"type":"style_paragraph"},{"attrs":{"headingId":"_heading2","headingLevel":2,"paddingBottom":5.333333333333333,"paddingTop":18.666666666666664,"textMarks":[{"_":"font_size","value":"14pt"},{"_":"font_family","value":"Calibri"},{"_":"strong"}]},"type":"style_paragraph"},{"attrs":{"headingId":"_heading3","headingLevel":3,"paddingBottom":2.6666666666666665,"paddingTop":16,"textMarks":[{"_":"font_family","value":"Calibri"},{"_":"strong"}]},"type":"style_paragraph"},{"attrs":{"headingId":"_heading4","headingLevel":4,"paddingBottom":2.6666666666666665,"paddingTop":14.666666666666666,"textMarks":[{"_":"font_family","value":"Calibri"},{"_":"strong"}]},"type":"style_paragraph"},{"attrs":{"headingId":"_heading5","headingLevel":5,"paddingBottom":2.6666666666666665,"paddingTop":13.333333333333332,"textMarks":[{"_":"font_size","value":"10pt"},{"_":"font_family","value":"Calibri"},{"_":"strong"}]},"type":"style_paragraph"}],"type":"style_editor"},{"type":"invisible"},{"attrs":{"listMap":{"PHPWordListMSWord1":{"configs":[{},{},{"align":"right"},{},{},{"align":"right"},{},{},{"align":"right"}],"indent":18,"type":"ol"},"PHPWordListMSWord2":{"configs":[{},{},{"align":"right"},{},{},{"align":"right"},{},{},{"align":"right"}],"indent":18,"type":"ol"}}},"content":[{"attrs":{"lineHeight":1.15,"paddingBottom":13.333333333333332,"textAlign":"center","textMarks":[{"_":"font_size","value":"12pt"}]},"content":[{"marks":[{"_":"font_size","value":"12pt"},{"_":"font_family","value":"Calibri"},{"_":"strong"},{"_":"tracking","id":[]}],"text":"Список анализов для операции по полису ОМС","type":"text"}],"type":"paragraph"},{"attrs":{"lineHeight":1.15,"paddingBottom":13.333333333333332,"textMarks":[{"_":"font_size","value":"12pt"}]},"type":"paragraph"},{"attrs":{"indentFirst":48,"indentLeft":48,"lineHeight":1.15,"textMarks":[{"_":"font_size","value":"12pt"}]},"content":[{"marks":[{"_":"font_size","value":"12pt"},{"_":"font_family","value":"Calibri"},{"_":"strong"},{"_":"color","value":"#000000"},{"_":"underline"},{"_":"tracking","id":[]}],"text":"ВСЕ!","type":"text"},{"marks":[{"_":"font_size","value":"12pt"},{"_":"font_family","value":"Calibri"},{"_":"color","value":"#000000"},{"_":"underline"},{"_":"tracking","id":[]}],"text":" В поликлинике по месту жительства бесплатно по полису ОМС сдается:","type":"text"}],"type":"paragraph"},{"attrs":{"lineHeight":1.15,"textMarks":[{"_":"font_size","value":"12pt"}]},"type":"paragraph"},{"attrs":{"lineHeight":1.15,"textMarks":[{"_":"font_size","value":"12pt"}]},"type":"paragraph"},{"attrs":{"indentFirst":6,"indentLeft":6,"lineHeight":1.15,"listId":"PHPWordListMSWord1","listMarks":[{"_":"font_family","value":"Calibri"},{"_":"font_size","value":"12pt"},{"_":"color","value":"#000000"},{"_":"background_color","value":"#auto"}],"textMarks":[{"_":"font_size","value":"12pt"}]},"content":[{"marks":[{"_":"font_size","value":"12pt"},{"_":"font_family","value":"Calibri"},{"_":"color","value":"#000000"},{"_":"tracking","id":[]}],"text":"Общий анализ крови с лейкоформулой (срок действия 14 дней)","type":"text"}],"type":"paragraph"},{"attrs":{"indentFirst":6,"indentLeft":6,"lineHeight":1.15,"listId":"PHPWordListMSWord1","listMarks":[{"_":"font_family","value":"Calibri"},{"_":"font_size","value":"12pt"},{"_":"color","value":"#000000"},{"_":"background_color","value":"#auto"}],"textMarks":[{"_":"font_size","value":"12pt"}]},"content":[{"marks":[{"_":"font_size","value":"12pt"},{"_":"font_family","value":"Calibri"},{"_":"color","value":"#000000"},{"_":"tracking","id":[]}],"text":"Общий анализ мочи (срок действия 14 дней)","type":"text"}],"type":"paragraph"},{"attrs":{"indentFirst":6,"indentLeft":6,"lineHeight":1.15,"listId":"PHPWordListMSWord1","listMarks":[{"_":"font_family","value":"Calibri"},{"_":"font_size","value":"12pt"},{"_":"color","value":"#000000"},{"_":"background_color","value":"#auto"}],"textMarks":[{"_":"font_size","value":"12pt"}]},"content":[{"marks":[{"_":"font_size","value":"12pt"},{"_":"font_family","value":"Calibri"},{"_":"color","value":"#000000"},{"_":"tracking","id":[]}],"text":"Биохимический анализ крови","type":"text"},{"marks":[{"_":"font_size","value":"12pt"},{"_":"font_family","value":"Calibri"},{"_":"tracking","id":[]}],"text":" (","type":"text"},{"marks":[{"_":"font_size","value":"12pt"},{"_":"font_family","value":"Calibri"},{"_":"color","value":"#000000"},{"_":"tracking","id":[]}],"text":"билирубин общий, АЛТ, АСТ, общий белок, креатинин, мочевина, глюк","type":"text"},{"marks":[{"_":"font_size","value":"12pt"},{"_":"font_family","value":"Calibri"},{"_":"tracking","id":[]}],"text":"оза, холестерин общий) ","type":"text"},{"marks":[{"_":"font_size","value":"12pt"},{"_":"font_family","value":"Calibri"},{"_":"color","value":"#000000"},{"_":"tracking","id":[]}],"text":"срок действия 14 дней","type":"text"}],"type":"paragraph"},{"attrs":{"indentFirst":6,"indentLeft":6,"lineHeight":1.15,"listId":"PHPWordListMSWord1","listMarks":[{"_":"font_family","value":"Calibri"},{"_":"font_size","value":"12pt"},{"_":"color","value":"#000000"},{"_":"background_color","value":"#auto"}],"textMarks":[{"_":"font_size","value":"12pt"}]},"content":[{"marks":[{"_":"font_size","value":"12pt"},{"_":"font_family","value":"Calibri"},{"_":"color","value":"#000000"},{"_":"tracking","id":[]}],"text":"ЭКГ с расшифровкой (срок действия 1 месяц)","type":"text"}],"type":"paragraph"},{"attrs":{"indentFirst":6,"indentLeft":6,"lineHeight":1.15,"listId":"PHPWordListMSWord1","listMarks":[{"_":"font_family","value":"Calibri"},{"_":"font_size","value":"12pt"},{"_":"color","value":"#000000"},{"_":"background_color","value":"#auto"}],"textMarks":[{"_":"font_size","value":"12pt"}]},"content":[{"marks":[{"_":"font_size","value":"12pt"},{"_":"font_family","value":"Calibri"},{"_":"color","value":"#000000"},{"_":"tracking","id":[]}],"text":"Флюорография (срок действия 1 год)","type":"text"}],"type":"paragraph"},{"attrs":{"indentFirst":6,"indentLeft":6,"lineHeight":1.15,"listId":"PHPWordListMSWord1","listMarks":[{"_":"font_family","value":"Calibri"},{"_":"font_size","value":"12pt"},{"_":"color","value":"#000000"},{"_":"background_color","value":"#auto"}],"textMarks":[{"_":"font_size","value":"12pt"}]},"content":[{"marks":[{"_":"font_size","value":"12pt"},{"_":"font_family","value":"Calibri"},{"_":"color","value":"#000000"},{"_":"tracking","id":[]}],"text":"Заключение терапевта (срок действия 1 месяц)","type":"text"}],"type":"paragraph"},{"attrs":{"indentFirst":48,"indentLeft":48,"lineHeight":1.15,"textMarks":[{"_":"font_size","value":"12pt"}]},"type":"paragraph"},{"attrs":{"indentFirst":48,"indentLeft":48,"lineHeight":1.15,"textMarks":[{"_":"font_size","value":"12pt"}]},"content":[{"marks":[{"_":"font_size","value":"12pt"},{"_":"font_family","value":"Calibri"},{"_":"strong"},{"_":"tracking","id":[]}],"text":"ВНИМАНИЕ! На результатах анализов должна стоять печать!","type":"text"}],"type":"paragraph"},{"attrs":{"lineHeight":1.15,"textMarks":[{"_":"font_size","value":"12pt"}]},"type":"paragraph"},{"attrs":{"indentFirst":48,"indentLeft":48,"lineHeight":1.15,"paddingBottom":13.333333333333332,"textMarks":[{"_":"font_size","value":"12pt"}]},"content":[{"marks":[{"_":"font_size","value":"12pt"},{"_":"font_family","value":"Calibri"},{"_":"color","value":"#000000"},{"_":"tracking","id":[]}],"text":"N.B.: при повторной инъекции афлиберцепта анализы не сдаются!","type":"text"}],"type":"paragraph"},{"attrs":{"lineHeight":1.15,"paddingBottom":13.333333333333332,"textMarks":[{"_":"font_size","value":"12pt"}]},"type":"paragraph"},{"attrs":{"lineHeight":1.15,"paddingBottom":13.333333333333332,"textMarks":[{"_":"font_size","value":"12pt"}]},"type":"paragraph"},{"attrs":{"lineHeight":1.15,"paddingBottom":13.333333333333332,"textMarks":[{"_":"font_size","value":"12pt"}]},"content":[{"marks":[{"_":"font_size","value":"12pt"},{"_":"font_family","value":"Calibri"},{"_":"strong"},{"_":"underline"},{"_":"tracking","id":[]}],"text":"Только катаракты!","type":"text"},{"marks":[{"_":"font_size","value":"12pt"},{"_":"font_family","value":"Calibri"},{"_":"underline"},{"_":"tracking","id":[]}],"text":" В клинике Стандарт бесплатно по полису ОМС сдается:","type":"text"}],"type":"paragraph"},{"attrs":{"indentFirst":6,"indentLeft":6,"lineHeight":1.15,"listId":"PHPWordListMSWord2","listMarks":[{"_":"font_family","value":"Calibri"},{"_":"font_size","value":"12pt"},{"_":"color","value":"#000000"},{"_":"background_color","value":"#auto"}],"textMarks":[{"_":"font_size","value":"12pt"}]},"content":[{"marks":[{"_":"font_size","value":"12pt"},{"_":"font_family","value":"Calibri"},{"_":"color","value":"#000000"},{"_":"tracking","id":[]}],"text":"Анализ крови на RW (срок действия 14 дней)","type":"text"}],"type":"paragraph"},{"attrs":{"indentFirst":6,"indentLeft":6,"lineHeight":1.15,"listId":"PHPWordListMSWord2","listMarks":[{"_":"font_family","value":"Calibri"},{"_":"font_size","value":"12pt"},{"_":"color","value":"#000000"},{"_":"background_color","value":"#auto"}],"textMarks":[{"_":"font_size","value":"12pt"}]},"content":[{"marks":[{"_":"font_size","value":"12pt"},{"_":"font_family","value":"Calibri"},{"_":"color","value":"#000000"},{"_":"tracking","id":[]}],"text":"Анализ крови на HbsAg (срок действия 21 дней)","type":"text"}],"type":"paragraph"},{"attrs":{"indentFirst":6,"indentLeft":6,"lineHeight":1.15,"listId":"PHPWordListMSWord2","listMarks":[{"_":"font_family","value":"Calibri"},{"_":"font_size","value":"12pt"},{"_":"color","value":"#000000"},{"_":"background_color","value":"#auto"}],"textMarks":[{"_":"font_size","value":"12pt"}]},"content":[{"marks":[{"_":"font_size","value":"12pt"},{"_":"font_family","value":"Calibri"},{"_":"color","value":"#000000"},{"_":"tracking","id":[]}],"text":"Анализ крови на Анти-HCV (срок действия 42 дней)","type":"text"}],"type":"paragraph"},{"attrs":{"indentFirst":6,"indentLeft":6,"lineHeight":1.15,"listId":"PHPWordListMSWord2","listMarks":[{"_":"font_family","value":"Calibri"},{"_":"font_size","value":"12pt"},{"_":"color","value":"#000000"},{"_":"background_color","value":"#auto"}],"paddingBottom":13.333333333333332,"textMarks":[{"_":"font_size","value":"12pt"}]},"content":[{"marks":[{"_":"font_size","value":"12pt"},{"_":"font_family","value":"Calibri"},{"_":"color","value":"#000000"},{"_":"tracking","id":[]}],"text":"Анализ крови на ВИЧ (срок действия 6 месяцев)","type":"text"},{"marks":[{"_":"font_size","value":"11pt"},{"_":"font_family","value":"Calibri"},{"_":"color","value":"#000000"},{"_":"tracking","id":[]}],"text":" ","type":"text"}],"type":"paragraph"},{"attrs":{"indentFirst":47,"indentLeft":47,"textMarks":[{"_":"font_size","value":"12pt"}]},"type":"paragraph"},{"attrs":{"indentFirst":47,"indentLeft":47,"textMarks":[{"_":"font_size","value":"12pt"}]},"type":"paragraph"},{"attrs":{"indentFirst":47,"indentLeft":47,"textMarks":[{"_":"font_size","value":"12pt"}]},"type":"paragraph"},{"attrs":{"indentFirst":47,"indentLeft":47,"textMarks":[{"_":"font_size","value":"12pt"}]},"content":[{"marks":[{"_":"font_size","value":"12pt"},{"_":"font_family","value":"Calibri"},{"_":"color","value":"#000000"},{"_":"underline"},{"_":"tracking","id":[]}],"text":"Забор крови в клинике Стандарт:","type":"text"}],"type":"paragraph"},{"attrs":{"indentFirst":47,"indentLeft":47,"textMarks":[{"_":"font_size","value":"12pt"}]},"content":[{"marks":[{"_":"font_size","value":"12pt"},{"_":"font_family","value":"Calibri"},{"_":"color","value":"#000000"},{"_":"tracking","id":[]}],"text":"Понедельник - Пятница с 8:00 до 11:00","type":"text"}],"type":"paragraph"},{"attrs":{"indentFirst":47,"indentLeft":47,"textMarks":[{"_":"font_size","value":"12pt"}]},"content":[{"marks":[{"_":"font_size","value":"12pt"},{"_":"font_family","value":"Calibri"},{"_":"color","value":"#000000"},{"_":"tracking","id":[]}],"text":"Суббота с 8:00 до 10:00","type":"text"}],"type":"paragraph"},{"attrs":{"indentFirst":47,"indentLeft":47,"textMarks":[{"_":"font_size","value":"12pt"}]},"content":[{"marks":[{"_":"font_size","value":"12pt"},{"_":"font_family","value":"Calibri"},{"_":"color","value":"#000000"},{"_":"tracking","id":[]}],"text":"Натощак, без записи, в порядке живой очереди","type":"text"}],"type":"paragraph"},{"attrs":{"lineHeight":1.15,"paddingBottom":13.333333333333332,"textMarks":[{"_":"font_size","value":"12pt"}]},"type":"paragraph"}],"type":"edit_area"},{"attrs":{"num-cover":false,"num-even":false,"num-pos":"br","num-show":false,"place-cover":false,"place-even":false,"place-show":false},"content":[{"attrs":{"listMap":{"PHPWordListMSWord1":{"configs":[{},{},{"align":"right"},{},{},{"align":"right"},{},{},{"align":"right"}],"indent":18,"type":"ol"},"PHPWordListMSWord2":{"configs":[{},{},{"align":"right"},{},{},{"align":"right"},{},{},{"align":"right"}],"indent":18,"type":"ol"}},"type":"cover"},"content":[{"type":"paragraph"}],"type":"header"},{"attrs":{"listMap":{"PHPWordListMSWord1":{"configs":[{},{},{"align":"right"},{},{},{"align":"right"},{},{},{"align":"right"}],"indent":18,"type":"ol"},"PHPWordListMSWord2":{"configs":[{},{},{"align":"right"},{},{},{"align":"right"},{},{},{"align":"right"}],"indent":18,"type":"ol"}},"type":"even"},"content":[{"type":"paragraph"}],"type":"header"},{"attrs":{"listMap":{"PHPWordListMSWord1":{"configs":[{},{},{"align":"right"},{},{},{"align":"right"},{},{},{"align":"right"}],"indent":18,"type":"ol"},"PHPWordListMSWord2":{"configs":[{},{},{"align":"right"},{},{},{"align":"right"},{},{},{"align":"right"}],"indent":18,"type":"ol"}},"type":"normal"},"content":[{"type":"paragraph"}],"type":"header"},{"attrs":{"listMap":{"PHPWordListMSWord1":{"configs":[{},{},{"align":"right"},{},{},{"align":"right"},{},{},{"align":"right"}],"indent":18,"type":"ol"},"PHPWordListMSWord2":{"configs":[{},{},{"align":"right"},{},{},{"align":"right"},{},{},{"align":"right"}],"indent":18,"type":"ol"}},"type":"cover"},"content":[{"type":"paragraph"}],"type":"footer"},{"attrs":{"listMap":{"PHPWordListMSWord1":{"configs":[{},{},{"align":"right"},{},{},{"align":"right"},{},{},{"align":"right"}],"indent":18,"type":"ol"},"PHPWordListMSWord2":{"configs":[{},{},{"align":"right"},{},{},{"align":"right"},{},{},{"align":"right"}],"indent":18,"type":"ol"}},"type":"even"},"content":[{"type":"paragraph"}],"type":"footer"},{"attrs":{"listMap":{"PHPWordListMSWord1":{"configs":[{},{},{"align":"right"},{},{},{"align":"right"},{},{},{"align":"right"}],"indent":18,"type":"ol"},"PHPWordListMSWord2":{"configs":[{},{},{"align":"right"},{},{},{"align":"right"},{},{},{"align":"right"}],"indent":18,"type":"ol"}},"type":"normal"},"content":[{"type":"paragraph"}],"type":"footer"},{"attrs":{"type":"normal"},"content":[{"content":[{"marks":[{"_":"tracking","id":[]}],"type":"page_num_text"}],"type":"page_num_block"}],"type":"page_num"}],"type":"page_decorate"}],"type":"doc"},"html":"<div data-syno-style-editor=\"true\" style=\"display: none;\" syno-layout=\"{&quot;left&quot;:3,&quot;top&quot;:2,&quot;right&quot;:1.5,&quot;bottom&quot;:2,&quot;orientation&quot;:&quot;portrait&quot;,&quot;page_type&quot;:&quot;a4&quot;}\"><p style=\"padding: 0px 0px 0px 0px; margin: 0px 0px 0px 0px; text-align: left; line-height: 1.2; text-indent: 0px;\"></p><h1 style=\"padding: 32px 0px 8px 0px; margin: 0px 0px 0px 0px; text-align: left; line-height: 1.2; text-indent: 0px; font-size: 24pt; font-family: Calibri; font-weight: bold;\" synohead=\"_heading0\" data-syno-attrs=\"{&quot;textMarks&quot;:[{&quot;_&quot;:&quot;font_family&quot;,&quot;value&quot;:&quot;Calibri&quot;},{&quot;_&quot;:&quot;strong&quot;},{&quot;value&quot;:&quot;24pt&quot;,&quot;_&quot;:&quot;font_size&quot;}]}\"></h1><h2 style=\"padding: 24px 0px 5.333333333333333px 0px; margin: 0px 0px 0px 0px; text-align: left; line-height: 1.2; text-indent: 0px; font-size: 18pt; font-family: Calibri; font-weight: bold;\" synohead=\"_heading1\" data-syno-attrs=\"{&quot;textMarks&quot;:[{&quot;_&quot;:&quot;font_size&quot;,&quot;value&quot;:&quot;18pt&quot;},{&quot;_&quot;:&quot;font_family&quot;,&quot;value&quot;:&quot;Calibri&quot;},{&quot;_&quot;:&quot;strong&quot;}]}\"></h2><h3 style=\"padding: 18.666666666666664px 0px 5.333333333333333px 0px; margin: 0px 0px 0px 0px; text-align: left; line-height: 1.2; text-indent: 0px; font-size: 14pt; font-family: Calibri; font-weight: bold;\" synohead=\"_heading2\" data-syno-attrs=\"{&quot;textMarks&quot;:[{&quot;_&quot;:&quot;font_size&quot;,&quot;value&quot;:&quot;14pt&quot;},{&quot;_&quot;:&quot;font_family&quot;,&quot;value&quot;:&quot;Calibri&quot;},{&quot;_&quot;:&quot;strong&quot;}]}\"></h3><h4 style=\"padding: 16px 0px 2.6666666666666665px 0px; margin: 0px 0px 0px 0px; text-align: left; line-height: 1.2; text-indent: 0px; font-size: 12pt; font-family: Calibri; font-weight: bold;\" synohead=\"_heading3\" data-syno-attrs=\"{&quot;textMarks&quot;:[{&quot;_&quot;:&quot;font_family&quot;,&quot;value&quot;:&quot;Calibri&quot;},{&quot;_&quot;:&quot;strong&quot;},{&quot;value&quot;:&quot;12pt&quot;,&quot;_&quot;:&quot;font_size&quot;}]}\"></h4><h5 style=\"padding: 14.666666666666666px 0px 2.6666666666666665px 0px; margin: 0px 0px 0px 0px; text-align: left; line-height: 1.2; text-indent: 0px; font-size: 11pt; font-family: Calibri; font-weight: bold;\" synohead=\"_heading4\" data-syno-attrs=\"{&quot;textMarks&quot;:[{&quot;_&quot;:&quot;font_family&quot;,&quot;value&quot;:&quot;Calibri&quot;},{&quot;_&quot;:&quot;strong&quot;},{&quot;value&quot;:&quot;11pt&quot;,&quot;_&quot;:&quot;font_size&quot;}]}\"></h5><h6 style=\"padding: 13.333333333333332px 0px 2.6666666666666665px 0px; margin: 0px 0px 0px 0px; text-align: left; line-height: 1.2; text-indent: 0px; font-size: 10pt; font-family: Calibri; font-weight: bold;\" synohead=\"_heading5\" data-syno-attrs=\"{&quot;textMarks&quot;:[{&quot;_&quot;:&quot;font_size&quot;,&quot;value&quot;:&quot;10pt&quot;},{&quot;_&quot;:&quot;font_family&quot;,&quot;value&quot;:&quot;Calibri&quot;},{&quot;_&quot;:&quot;strong&quot;}]}\"></h6></div><div syno_invisible=\"true\" style=\"display: none;\"></div><div synoedit=\"true\" data-syno-attrs=\"{&quot;listMap&quot;:{&quot;PHPWordListMSWord1&quot;:{&quot;configs&quot;:[{},{},{&quot;align&quot;:&quot;right&quot;},{},{},{&quot;align&quot;:&quot;right&quot;},{},{},{&quot;align&quot;:&quot;right&quot;}],&quot;indent&quot;:18,&quot;type&quot;:&quot;ol&quot;},&quot;PHPWordListMSWord2&quot;:{&quot;configs&quot;:[{},{},{&quot;align&quot;:&quot;right&quot;},{},{},{&quot;align&quot;:&quot;right&quot;},{},{},{&quot;align&quot;:&quot;right&quot;}],&quot;indent&quot;:18,&quot;type&quot;:&quot;ol&quot;}}}\"><div class=\" syno-o-doc-pm-page\" style=\"width: 793.7px; height: 1122.52px;\"><div class=\" syno-o-doc-pm-page-body\"><div class=\" syno-o-doc-pm-page-decorator syno-o-doc-pm-page-header\" style=\"width: 793.7px; min-height: 75.59px; max-height: 194.27px;\"></div><div class=\" syno-o-doc-pm-page-content\" style=\"width: 793.7px;\"><div class=\" syno-o-doc-pm-page-content-padding\" style=\"margin-left: 113.39px; margin-right: 56.69px;\"><div class=\" syno-o-doc-pm-page-content-container\" editable=\"true\" syno-paginated=\"false\" synoedit=\"true\" style=\"width: 623.62px;\"><p style=\"padding: 0px 0px 13.333333333333332px 0px; margin: 0px 0px 0px 0px; text-align: center; line-height: 1.38; text-indent: 0px;\" data-syno-attrs=\"{&quot;textMarks&quot;:[{&quot;_&quot;:&quot;font_size&quot;,&quot;value&quot;:&quot;12pt&quot;}]}\"><span style=\"font-size: 12pt;\"><span style=\"font-family: Calibri;\"><span style=\"font-weight: 700;\"><span><span data-syno-text=\"true\">Список анализов для операции по полису ОМС</span></span></span></span></span></p><p style=\"padding: 0px 0px 13.333333333333332px 0px; margin: 0px 0px 0px 0px; text-align: left; line-height: 1.38; text-indent: 0px;\" data-syno-attrs=\"{&quot;textMarks&quot;:[{&quot;_&quot;:&quot;font_size&quot;,&quot;value&quot;:&quot;12pt&quot;}]}\"></p><p style=\"padding: 0px 0px 0px 0px; margin: 0px 0px 0px 48px; text-align: left; line-height: 1.38; text-indent: 0px;\" data-syno-attrs=\"{&quot;textMarks&quot;:[{&quot;_&quot;:&quot;font_size&quot;,&quot;value&quot;:&quot;12pt&quot;}]}\"><span style=\"font-size: 12pt;\"><span style=\"font-family: Calibri;\"><span style=\"font-weight: 700;\"><span style=\"color: rgb(0, 0, 0);\" synocolor=\"true\"><u><span><span data-syno-text=\"true\">ВСЕ!</span></span></u></span></span><span style=\"color: rgb(0, 0, 0);\" synocolor=\"true\"><u><span><span data-syno-text=\"true\"> В поликлинике по месту жительства бесплатно по полису ОМС сдается:</span></span></u></span></span></span></p><p style=\"padding: 0px 0px 0px 0px; margin: 0px 0px 0px 0px; text-align: left; line-height: 1.38; text-indent: 0px;\" data-syno-attrs=\"{&quot;textMarks&quot;:[{&quot;_&quot;:&quot;font_size&quot;,&quot;value&quot;:&quot;12pt&quot;}]}\"></p><p style=\"padding: 0px 0px 0px 0px; margin: 0px 0px 0px 0px; text-align: left; line-height: 1.38; text-indent: 0px;\" data-syno-attrs=\"{&quot;textMarks&quot;:[{&quot;_&quot;:&quot;font_size&quot;,&quot;value&quot;:&quot;12pt&quot;}]}\"></p><p style=\"padding: 0px 0px 0px 0px; margin: 0px 0px 0px 6px; text-align: left; line-height: 1.38; text-indent: 0px;\" data-syno-attrs=\"{&quot;listId&quot;:&quot;PHPWordListMSWord1&quot;,&quot;listMarks&quot;:[{&quot;_&quot;:&quot;font_family&quot;,&quot;value&quot;:&quot;Calibri&quot;},{&quot;_&quot;:&quot;font_size&quot;,&quot;value&quot;:&quot;12pt&quot;},{&quot;_&quot;:&quot;color&quot;,&quot;value&quot;:&quot;#000000&quot;},{&quot;_&quot;:&quot;background_color&quot;,&quot;value&quot;:&quot;#auto&quot;}],&quot;textMarks&quot;:[{&quot;_&quot;:&quot;font_size&quot;,&quot;value&quot;:&quot;12pt&quot;}]}\"><span style=\"font-size: 12pt;\"><span style=\"font-family: Calibri;\"><span style=\"color: rgb(0, 0, 0);\" synocolor=\"true\"><span><span data-syno-text=\"true\">Общий анализ крови с лейкоформулой (срок действия 14 дней)</span></span></span></span></span></p><p style=\"padding: 0px 0px 0px 0px; margin: 0px 0px 0px 6px; text-align: left; line-height: 1.38; text-indent: 0px;\" data-syno-attrs=\"{&quot;listId&quot;:&quot;PHPWordListMSWord1&quot;,&quot;listMarks&quot;:[{&quot;_&quot;:&quot;font_family&quot;,&quot;value&quot;:&quot;Calibri&quot;},{&quot;_&quot;:&quot;font_size&quot;,&quot;value&quot;:&quot;12pt&quot;},{&quot;_&quot;:&quot;color&quot;,&quot;value&quot;:&quot;#000000&quot;},{&quot;_&quot;:&quot;background_color&quot;,&quot;value&quot;:&quot;#auto&quot;}],&quot;textMarks&quot;:[{&quot;_&quot;:&quot;font_size&quot;,&quot;value&quot;:&quot;12pt&quot;}]}\"><span style=\"font-size: 12pt;\"><span style=\"font-family: Calibri;\"><span style=\"color: rgb(0, 0, 0);\" synocolor=\"true\"><span><span data-syno-text=\"true\">Общий анализ мочи (срок действия 14 дней)</span></span></span></span></span></p><p style=\"padding: 0px 0px 0px 0px; margin: 0px 0px 0px 6px; text-align: left; line-height: 1.38; text-indent: 0px;\" data-syno-attrs=\"{&quot;listId&quot;:&quot;PHPWordListMSWord1&quot;,&quot;listMarks&quot;:[{&quot;_&quot;:&quot;font_family&quot;,&quot;value&quot;:&quot;Calibri&quot;},{&quot;_&quot;:&quot;font_size&quot;,&quot;value&quot;:&quot;12pt&quot;},{&quot;_&quot;:&quot;color&quot;,&quot;value&quot;:&quot;#000000&quot;},{&quot;_&quot;:&quot;background_color&quot;,&quot;value&quot;:&quot;#auto&quot;}],&quot;textMarks&quot;:[{&quot;_&quot;:&quot;font_size&quot;,&quot;value&quot;:&quot;12pt&quot;}]}\"><span style=\"font-size: 12pt;\"><span style=\"font-family: Calibri;\"><span style=\"color: rgb(0, 0, 0);\" synocolor=\"true\"><span><span data-syno-text=\"true\">Биохимический анализ крови</span></span></span><span><span data-syno-text=\"true\"> (</span></span><span style=\"color: rgb(0, 0, 0);\" synocolor=\"true\"><span><span data-syno-text=\"true\">билирубин общий, АЛТ, АСТ, общий белок, креатинин, мочевина, глюк</span></span></span><span><span data-syno-text=\"true\">оза, холестерин общий) </span></span><span style=\"color: rgb(0, 0, 0);\" synocolor=\"true\"><span><span data-syno-text=\"true\">срок действия 14 дней</span></span></span></span></span></p><p style=\"padding: 0px 0px 0px 0px; margin: 0px 0px 0px 6px; text-align: left; line-height: 1.38; text-indent: 0px;\" data-syno-attrs=\"{&quot;listId&quot;:&quot;PHPWordListMSWord1&quot;,&quot;listMarks&quot;:[{&quot;_&quot;:&quot;font_family&quot;,&quot;value&quot;:&quot;Calibri&quot;},{&quot;_&quot;:&quot;font_size&quot;,&quot;value&quot;:&quot;12pt&quot;},{&quot;_&quot;:&quot;color&quot;,&quot;value&quot;:&quot;#000000&quot;},{&quot;_&quot;:&quot;background_color&quot;,&quot;value&quot;:&quot;#auto&quot;}],&quot;textMarks&quot;:[{&quot;_&quot;:&quot;font_size&quot;,&quot;value&quot;:&quot;12pt&quot;}]}\"><span style=\"font-size: 12pt;\"><span style=\"font-family: Calibri;\"><span style=\"color: rgb(0, 0, 0);\" synocolor=\"true\"><span><span data-syno-text=\"true\">ЭКГ с расшифровкой (срок действия 1 месяц)</span></span></span></span></span></p><p style=\"padding: 0px 0px 0px 0px; margin: 0px 0px 0px 6px; text-align: left; line-height: 1.38; text-indent: 0px;\" data-syno-attrs=\"{&quot;listId&quot;:&quot;PHPWordListMSWord1&quot;,&quot;listMarks&quot;:[{&quot;_&quot;:&quot;font_family&quot;,&quot;value&quot;:&quot;Calibri&quot;},{&quot;_&quot;:&quot;font_size&quot;,&quot;value&quot;:&quot;12pt&quot;},{&quot;_&quot;:&quot;color&quot;,&quot;value&quot;:&quot;#000000&quot;},{&quot;_&quot;:&quot;background_color&quot;,&quot;value&quot;:&quot;#auto&quot;}],&quot;textMarks&quot;:[{&quot;_&quot;:&quot;font_size&quot;,&quot;value&quot;:&quot;12pt&quot;}]}\"><span style=\"font-size: 12pt;\"><span style=\"font-family: Calibri;\"><span style=\"color: rgb(0, 0, 0);\" synocolor=\"true\"><span><span data-syno-text=\"true\">Флюорография (срок действия 1 год)</span></span></span></span></span></p><p style=\"padding: 0px 0px 0px 0px; margin: 0px 0px 0px 6px; text-align: left; line-height: 1.38; text-indent: 0px;\" data-syno-attrs=\"{&quot;listId&quot;:&quot;PHPWordListMSWord1&quot;,&quot;listMarks&quot;:[{&quot;_&quot;:&quot;font_family&quot;,&quot;value&quot;:&quot;Calibri&quot;},{&quot;_&quot;:&quot;font_size&quot;,&quot;value&quot;:&quot;12pt&quot;},{&quot;_&quot;:&quot;color&quot;,&quot;value&quot;:&quot;#000000&quot;},{&quot;_&quot;:&quot;background_color&quot;,&quot;value&quot;:&quot;#auto&quot;}],&quot;textMarks&quot;:[{&quot;_&quot;:&quot;font_size&quot;,&quot;value&quot;:&quot;12pt&quot;}]}\"><span style=\"font-size: 12pt;\"><span style=\"font-family: Calibri;\"><span style=\"color: rgb(0, 0, 0);\" synocolor=\"true\"><span><span data-syno-text=\"true\">Заключение терапевта (срок действия 1 месяц)</span></span></span></span></span></p><p style=\"padding: 0px 0px 0px 0px; margin: 0px 0px 0px 48px; text-align: left; line-height: 1.38; text-indent: 0px;\" data-syno-attrs=\"{&quot;textMarks&quot;:[{&quot;_&quot;:&quot;font_size&quot;,&quot;value&quot;:&quot;12pt&quot;}]}\"></p><p style=\"padding: 0px 0px 0px 0px; margin: 0px 0px 0px 48px; text-align: left; line-height: 1.38; text-indent: 0px;\" data-syno-attrs=\"{&quot;textMarks&quot;:[{&quot;_&quot;:&quot;font_size&quot;,&quot;value&quot;:&quot;12pt&quot;}]}\"><span style=\"font-size: 12pt;\"><span style=\"font-family: Calibri;\"><span style=\"font-weight: 700;\"><span><span data-syno-text=\"true\">ВНИМАНИЕ! На результатах анализов должна стоять печать!</span></span></span></span></span></p><p style=\"padding: 0px 0px 0px 0px; margin: 0px 0px 0px 0px; text-align: left; line-height: 1.38; text-indent: 0px;\" data-syno-attrs=\"{&quot;textMarks&quot;:[{&quot;_&quot;:&quot;font_size&quot;,&quot;value&quot;:&quot;12pt&quot;}]}\"></p><p style=\"padding: 0px 0px 13.333333333333332px 0px; margin: 0px 0px 0px 48px; text-align: left; line-height: 1.38; text-indent: 0px;\" data-syno-attrs=\"{&quot;textMarks&quot;:[{&quot;_&quot;:&quot;font_size&quot;,&quot;value&quot;:&quot;12pt&quot;}]}\"><span style=\"font-size: 12pt;\"><span style=\"font-family: Calibri;\"><span style=\"color: rgb(0, 0, 0);\" synocolor=\"true\"><span><span data-syno-text=\"true\">N.B.: при повторной инъекции афлиберцепта анализы не сдаются!</span></span></span></span></span></p><p style=\"padding: 0px 0px 13.333333333333332px 0px; margin: 0px 0px 0px 0px; text-align: left; line-height: 1.38; text-indent: 0px;\" data-syno-attrs=\"{&quot;textMarks&quot;:[{&quot;_&quot;:&quot;font_size&quot;,&quot;value&quot;:&quot;12pt&quot;}]}\"></p><p style=\"padding: 0px 0px 13.333333333333332px 0px; margin: 0px 0px 0px 0px; text-align: left; line-height: 1.38; text-indent: 0px;\" data-syno-attrs=\"{&quot;textMarks&quot;:[{&quot;_&quot;:&quot;font_size&quot;,&quot;value&quot;:&quot;12pt&quot;}]}\"></p><p style=\"padding: 0px 0px 13.333333333333332px 0px; margin: 0px 0px 0px 0px; text-align: left; line-height: 1.38; text-indent: 0px;\" data-syno-attrs=\"{&quot;textMarks&quot;:[{&quot;_&quot;:&quot;font_size&quot;,&quot;value&quot;:&quot;12pt&quot;}]}\"><span style=\"font-size: 12pt;\"><span style=\"font-family: Calibri;\"><span style=\"font-weight: 700;\"><u><span><span data-syno-text=\"true\">Только катаракты!</span></span></u></span><u><span><span data-syno-text=\"true\"> В клинике Стандарт бесплатно по полису ОМС сдается:</span></span></u></span></span></p><p style=\"padding: 0px 0px 0px 0px; margin: 0px 0px 0px 6px; text-align: left; line-height: 1.38; text-indent: 0px;\" data-syno-attrs=\"{&quot;listId&quot;:&quot;PHPWordListMSWord2&quot;,&quot;listMarks&quot;:[{&quot;_&quot;:&quot;font_family&quot;,&quot;value&quot;:&quot;Calibri&quot;},{&quot;_&quot;:&quot;font_size&quot;,&quot;value&quot;:&quot;12pt&quot;},{&quot;_&quot;:&quot;color&quot;,&quot;value&quot;:&quot;#000000&quot;},{&quot;_&quot;:&quot;background_color&quot;,&quot;value&quot;:&quot;#auto&quot;}],&quot;textMarks&quot;:[{&quot;_&quot;:&quot;font_size&quot;,&quot;value&quot;:&quot;12pt&quot;}]}\"><span style=\"font-size: 12pt;\"><span style=\"font-family: Calibri;\"><span style=\"color: rgb(0, 0, 0);\" synocolor=\"true\"><span><span data-syno-text=\"true\">Анализ крови на RW (срок действия 14 дней)</span></span></span></span></span></p><p style=\"padding: 0px 0px 0px 0px; margin: 0px 0px 0px 6px; text-align: left; line-height: 1.38; text-indent: 0px;\" data-syno-attrs=\"{&quot;listId&quot;:&quot;PHPWordListMSWord2&quot;,&quot;listMarks&quot;:[{&quot;_&quot;:&quot;font_family&quot;,&quot;value&quot;:&quot;Calibri&quot;},{&quot;_&quot;:&quot;font_size&quot;,&quot;value&quot;:&quot;12pt&quot;},{&quot;_&quot;:&quot;color&quot;,&quot;value&quot;:&quot;#000000&quot;},{&quot;_&quot;:&quot;background_color&quot;,&quot;value&quot;:&quot;#auto&quot;}],&quot;textMarks&quot;:[{&quot;_&quot;:&quot;font_size&quot;,&quot;value&quot;:&quot;12pt&quot;}]}\"><span style=\"font-size: 12pt;\"><span style=\"font-family: Calibri;\"><span style=\"color: rgb(0, 0, 0);\" synocolor=\"true\"><span><span data-syno-text=\"true\">Анализ крови на HbsAg (срок действия 21 дней)</span></span></span></span></span></p><p style=\"padding: 0px 0px 0px 0px; margin: 0px 0px 0px 6px; text-align: left; line-height: 1.38; text-indent: 0px;\" data-syno-attrs=\"{&quot;listId&quot;:&quot;PHPWordListMSWord2&quot;,&quot;listMarks&quot;:[{&quot;_&quot;:&quot;font_family&quot;,&quot;value&quot;:&quot;Calibri&quot;},{&quot;_&quot;:&quot;font_size&quot;,&quot;value&quot;:&quot;12pt&quot;},{&quot;_&quot;:&quot;color&quot;,&quot;value&quot;:&quot;#000000&quot;},{&quot;_&quot;:&quot;background_color&quot;,&quot;value&quot;:&quot;#auto&quot;}],&quot;textMarks&quot;:[{&quot;_&quot;:&quot;font_size&quot;,&quot;value&quot;:&quot;12pt&quot;}]}\"><span style=\"font-size: 12pt;\"><span style=\"font-family: Calibri;\"><span style=\"color: rgb(0, 0, 0);\" synocolor=\"true\"><span><span data-syno-text=\"true\">Анализ крови на Анти-HCV (срок действия 42 дней)</span></span></span></span></span></p><p style=\"padding: 0px 0px 13.333333333333332px 0px; margin: 0px 0px 0px 6px; text-align: left; line-height: 1.38; text-indent: 0px;\" data-syno-attrs=\"{&quot;listId&quot;:&quot;PHPWordListMSWord2&quot;,&quot;listMarks&quot;:[{&quot;_&quot;:&quot;font_family&quot;,&quot;value&quot;:&quot;Calibri&quot;},{&quot;_&quot;:&quot;font_size&quot;,&quot;value&quot;:&quot;12pt&quot;},{&quot;_&quot;:&quot;color&quot;,&quot;value&quot;:&quot;#000000&quot;},{&quot;_&quot;:&quot;background_color&quot;,&quot;value&quot;:&quot;#auto&quot;}],&quot;textMarks&quot;:[{&quot;_&quot;:&quot;font_size&quot;,&quot;value&quot;:&quot;12pt&quot;}]}\"><span style=\"font-size: 12pt;\"><span style=\"font-family: Calibri;\"><span style=\"color: rgb(0, 0, 0);\" synocolor=\"true\"><span><span data-syno-text=\"true\">Анализ крови на ВИЧ (срок действия 6 месяцев)</span></span></span></span></span><span style=\"font-size: 11pt;\"><span style=\"font-family: Calibri;\"><span style=\"color: rgb(0, 0, 0);\" synocolor=\"true\"><span><span data-syno-text=\"true\"> </span></span></span></span></span></p><p style=\"padding: 0px 0px 0px 0px; margin: 0px 0px 0px 47px; text-align: left; line-height: 1.2; text-indent: 0px;\" data-syno-attrs=\"{&quot;textMarks&quot;:[{&quot;_&quot;:&quot;font_size&quot;,&quot;value&quot;:&quot;12pt&quot;}]}\"></p><p style=\"padding: 0px 0px 0px 0px; margin: 0px 0px 0px 47px; text-align: left; line-height: 1.2; text-indent: 0px;\" data-syno-attrs=\"{&quot;textMarks&quot;:[{&quot;_&quot;:&quot;font_size&quot;,&quot;value&quot;:&quot;12pt&quot;}]}\"></p><p style=\"padding: 0px 0px 0px 0px; margin: 0px 0px 0px 47px; text-align: left; line-height: 1.2; text-indent: 0px;\" data-syno-attrs=\"{&quot;textMarks&quot;:[{&quot;_&quot;:&quot;font_size&quot;,&quot;value&quot;:&quot;12pt&quot;}]}\"></p><p style=\"padding: 0px 0px 0px 0px; margin: 0px 0px 0px 47px; text-align: left; line-height: 1.2; text-indent: 0px;\" data-syno-attrs=\"{&quot;textMarks&quot;:[{&quot;_&quot;:&quot;font_size&quot;,&quot;value&quot;:&quot;12pt&quot;}]}\"><span style=\"font-size: 12pt;\"><span style=\"font-family: Calibri;\"><span style=\"color: rgb(0, 0, 0);\" synocolor=\"true\"><u><span><span data-syno-text=\"true\">Забор крови в клинике Стандарт:</span></span></u></span></span></span></p><p style=\"padding: 0px 0px 0px 0px; margin: 0px 0px 0px 47px; text-align: left; line-height: 1.2; text-indent: 0px;\" data-syno-attrs=\"{&quot;textMarks&quot;:[{&quot;_&quot;:&quot;font_size&quot;,&quot;value&quot;:&quot;12pt&quot;}]}\"><span style=\"font-size: 12pt;\"><span style=\"font-family: Calibri;\"><span style=\"color: rgb(0, 0, 0);\" synocolor=\"true\"><span><span data-syno-text=\"true\">Понедельник - Пятница с 8:00 до 11:00</span></span></span></span></span></p><p style=\"padding: 0px 0px 0px 0px; margin: 0px 0px 0px 47px; text-align: left; line-height: 1.2; text-indent: 0px;\" data-syno-attrs=\"{&quot;textMarks&quot;:[{&quot;_&quot;:&quot;font_size&quot;,&quot;value&quot;:&quot;12pt&quot;}]}\"><span style=\"font-size: 12pt;\"><span style=\"font-family: Calibri;\"><span style=\"color: rgb(0, 0, 0);\" synocolor=\"true\"><span><span data-syno-text=\"true\">Суббота с 8:00 до 10:00</span></span></span></span></span></p><p style=\"padding: 0px 0px 0px 0px; margin: 0px 0px 0px 47px; text-align: left; line-height: 1.2; text-indent: 0px;\" data-syno-attrs=\"{&quot;textMarks&quot;:[{&quot;_&quot;:&quot;font_size&quot;,&quot;value&quot;:&quot;12pt&quot;}]}\"><span style=\"font-size: 12pt;\"><span style=\"font-family: Calibri;\"><span style=\"color: rgb(0, 0, 0);\" synocolor=\"true\"><span><span data-syno-text=\"true\">Натощак, без записи, в порядке живой очереди</span></span></span></span></span></p><p style=\"padding: 0px 0px 13.333333333333332px 0px; margin: 0px 0px 0px 0px; text-align: left; line-height: 1.38; text-indent: 0px;\" data-syno-attrs=\"{&quot;textMarks&quot;:[{&quot;_&quot;:&quot;font_size&quot;,&quot;value&quot;:&quot;12pt&quot;}]}\"></p></div></div><div class=\" syno-o-doc-graph-container\"></div></div><div class=\" syno-o-doc-pm-page-decorator syno-o-doc-pm-page-footer\" style=\"width: 793.7px; min-height: 75.59px; max-height: 194.27px;\"></div><div class=\" syno-o-doc-pm-page-decorator syno-o-doc-pm-page-page-number\"></div></div></div></div><div class=\" syno-o-doc-pm-decorator-container\" synodecorate=\"true\" place-show=\"false\" place-cover=\"false\" place-even=\"false\" num-show=\"false\" num-cover=\"false\" num-even=\"false\" num-pos=\"br\"><header type=\"cover\" data-syno-attrs=\"{&quot;listMap&quot;:{&quot;PHPWordListMSWord1&quot;:{&quot;configs&quot;:[{},{},{&quot;align&quot;:&quot;right&quot;},{},{},{&quot;align&quot;:&quot;right&quot;},{},{},{&quot;align&quot;:&quot;right&quot;}],&quot;indent&quot;:18,&quot;type&quot;:&quot;ol&quot;},&quot;PHPWordListMSWord2&quot;:{&quot;configs&quot;:[{},{},{&quot;align&quot;:&quot;right&quot;},{},{},{&quot;align&quot;:&quot;right&quot;},{},{},{&quot;align&quot;:&quot;right&quot;}],&quot;indent&quot;:18,&quot;type&quot;:&quot;ol&quot;}}}\"><p style=\"padding: 0px 0px 0px 0px; margin: 0px 0px 0px 0px; text-align: left; line-height: 1.2; text-indent: 0px;\"></p></header><header type=\"even\" data-syno-attrs=\"{&quot;listMap&quot;:{&quot;PHPWordListMSWord1&quot;:{&quot;configs&quot;:[{},{},{&quot;align&quot;:&quot;right&quot;},{},{},{&quot;align&quot;:&quot;right&quot;},{},{},{&quot;align&quot;:&quot;right&quot;}],&quot;indent&quot;:18,&quot;type&quot;:&quot;ol&quot;},&quot;PHPWordListMSWord2&quot;:{&quot;configs&quot;:[{},{},{&quot;align&quot;:&quot;right&quot;},{},{},{&quot;align&quot;:&quot;right&quot;},{},{},{&quot;align&quot;:&quot;right&quot;}],&quot;indent&quot;:18,&quot;type&quot;:&quot;ol&quot;}}}\"><p style=\"padding: 0px 0px 0px 0px; margin: 0px 0px 0px 0px; text-align: left; line-height: 1.2; text-indent: 0px;\"></p></header><header type=\"normal\" data-syno-attrs=\"{&quot;listMap&quot;:{&quot;PHPWordListMSWord1&quot;:{&quot;configs&quot;:[{},{},{&quot;align&quot;:&quot;right&quot;},{},{},{&quot;align&quot;:&quot;right&quot;},{},{},{&quot;align&quot;:&quot;right&quot;}],&quot;indent&quot;:18,&quot;type&quot;:&quot;ol&quot;},&quot;PHPWordListMSWord2&quot;:{&quot;configs&quot;:[{},{},{&quot;align&quot;:&quot;right&quot;},{},{},{&quot;align&quot;:&quot;right&quot;},{},{},{&quot;align&quot;:&quot;right&quot;}],&quot;indent&quot;:18,&quot;type&quot;:&quot;ol&quot;}}}\"><p style=\"padding: 0px 0px 0px 0px; margin: 0px 0px 0px 0px; text-align: left; line-height: 1.2; text-indent: 0px;\"></p></header><footer type=\"cover\" data-syno-attrs=\"{&quot;listMap&quot;:{&quot;PHPWordListMSWord1&quot;:{&quot;configs&quot;:[{},{},{&quot;align&quot;:&quot;right&quot;},{},{},{&quot;align&quot;:&quot;right&quot;},{},{},{&quot;align&quot;:&quot;right&quot;}],&quot;indent&quot;:18,&quot;type&quot;:&quot;ol&quot;},&quot;PHPWordListMSWord2&quot;:{&quot;configs&quot;:[{},{},{&quot;align&quot;:&quot;right&quot;},{},{},{&quot;align&quot;:&quot;right&quot;},{},{},{&quot;align&quot;:&quot;right&quot;}],&quot;indent&quot;:18,&quot;type&quot;:&quot;ol&quot;}}}\"><p style=\"padding: 0px 0px 0px 0px; margin: 0px 0px 0px 0px; text-align: left; line-height: 1.2; text-indent: 0px;\"></p></footer><footer type=\"even\" data-syno-attrs=\"{&quot;listMap&quot;:{&quot;PHPWordListMSWord1&quot;:{&quot;configs&quot;:[{},{},{&quot;align&quot;:&quot;right&quot;},{},{},{&quot;align&quot;:&quot;right&quot;},{},{},{&quot;align&quot;:&quot;right&quot;}],&quot;indent&quot;:18,&quot;type&quot;:&quot;ol&quot;},&quot;PHPWordListMSWord2&quot;:{&quot;configs&quot;:[{},{},{&quot;align&quot;:&quot;right&quot;},{},{},{&quot;align&quot;:&quot;right&quot;},{},{},{&quot;align&quot;:&quot;right&quot;}],&quot;indent&quot;:18,&quot;type&quot;:&quot;ol&quot;}}}\"><p style=\"padding: 0px 0px 0px 0px; margin: 0px 0px 0px 0px; text-align: left; line-height: 1.2; text-indent: 0px;\"></p></footer><footer type=\"normal\" data-syno-attrs=\"{&quot;listMap&quot;:{&quot;PHPWordListMSWord1&quot;:{&quot;configs&quot;:[{},{},{&quot;align&quot;:&quot;right&quot;},{},{},{&quot;align&quot;:&quot;right&quot;},{},{},{&quot;align&quot;:&quot;right&quot;}],&quot;indent&quot;:18,&quot;type&quot;:&quot;ol&quot;},&quot;PHPWordListMSWord2&quot;:{&quot;configs&quot;:[{},{},{&quot;align&quot;:&quot;right&quot;},{},{},{&quot;align&quot;:&quot;right&quot;},{},{},{&quot;align&quot;:&quot;right&quot;}],&quot;indent&quot;:18,&quot;type&quot;:&quot;ol&quot;}}}\"><p style=\"padding: 0px 0px 0px 0px; margin: 0px 0px 0px 0px; text-align: left; line-height: 1.2; text-indent: 0px;\"></p></footer><div synonum=\"true\" pagenum=\"true\" type=\"normal\"><div synonumblock=\"true\"><span><span data-syno-inline=\"true\"><span synonumtext=\"true\"></span></span></span></div></div></div>","version":0}}
</file>